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25A8F" w14:textId="27065E7C" w:rsidR="009F6A41" w:rsidRDefault="009F6A41" w:rsidP="007B6E27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Jelenia Góra, dnia </w:t>
      </w:r>
      <w:r w:rsidR="0079686A">
        <w:rPr>
          <w:rFonts w:ascii="Arial Narrow" w:hAnsi="Arial Narrow"/>
          <w:sz w:val="24"/>
          <w:szCs w:val="24"/>
        </w:rPr>
        <w:t>5 grudnia 2023 r.</w:t>
      </w:r>
    </w:p>
    <w:p w14:paraId="645A431B" w14:textId="77777777" w:rsidR="007B6E27" w:rsidRPr="004F6B90" w:rsidRDefault="007B6E27" w:rsidP="007B6E27">
      <w:pPr>
        <w:pStyle w:val="Bezodstpw"/>
        <w:jc w:val="both"/>
        <w:rPr>
          <w:rFonts w:ascii="Arial Narrow" w:hAnsi="Arial Narrow" w:cs="Arial"/>
          <w:b/>
          <w:sz w:val="32"/>
          <w:szCs w:val="32"/>
        </w:rPr>
      </w:pPr>
      <w:r w:rsidRPr="004F6B90">
        <w:rPr>
          <w:rFonts w:ascii="Arial Narrow" w:hAnsi="Arial Narrow" w:cs="Arial"/>
          <w:b/>
          <w:sz w:val="32"/>
          <w:szCs w:val="32"/>
        </w:rPr>
        <w:t>TRYBUNAŁ NARODOWY</w:t>
      </w:r>
    </w:p>
    <w:p w14:paraId="75CD408A" w14:textId="77777777" w:rsidR="007B6E27" w:rsidRPr="004F6B90" w:rsidRDefault="007B6E27" w:rsidP="007B6E27">
      <w:pPr>
        <w:pStyle w:val="Bezodstpw"/>
        <w:jc w:val="both"/>
        <w:rPr>
          <w:rFonts w:ascii="Arial Narrow" w:hAnsi="Arial Narrow" w:cs="Arial"/>
          <w:sz w:val="20"/>
          <w:szCs w:val="20"/>
        </w:rPr>
      </w:pPr>
      <w:r w:rsidRPr="004F6B90">
        <w:rPr>
          <w:rFonts w:ascii="Arial Narrow" w:hAnsi="Arial Narrow" w:cs="Arial"/>
          <w:sz w:val="20"/>
          <w:szCs w:val="20"/>
        </w:rPr>
        <w:t xml:space="preserve">58-506 Jelenia Góra, </w:t>
      </w:r>
      <w:r>
        <w:rPr>
          <w:rFonts w:ascii="Arial Narrow" w:hAnsi="Arial Narrow" w:cs="Arial"/>
          <w:sz w:val="20"/>
          <w:szCs w:val="20"/>
        </w:rPr>
        <w:t xml:space="preserve">  </w:t>
      </w:r>
      <w:r w:rsidRPr="004F6B90">
        <w:rPr>
          <w:rFonts w:ascii="Arial Narrow" w:hAnsi="Arial Narrow" w:cs="Arial"/>
          <w:sz w:val="20"/>
          <w:szCs w:val="20"/>
        </w:rPr>
        <w:t>ul. Działkowicza 19</w:t>
      </w:r>
    </w:p>
    <w:p w14:paraId="5E31F740" w14:textId="77777777" w:rsidR="007B6E27" w:rsidRPr="004F6B90" w:rsidRDefault="007B6E27" w:rsidP="007B6E27">
      <w:pPr>
        <w:pStyle w:val="Bezodstpw"/>
        <w:jc w:val="both"/>
        <w:rPr>
          <w:rFonts w:ascii="Arial Narrow" w:hAnsi="Arial Narrow" w:cs="Arial"/>
          <w:sz w:val="20"/>
          <w:szCs w:val="20"/>
        </w:rPr>
      </w:pPr>
      <w:r w:rsidRPr="004F6B90">
        <w:rPr>
          <w:rFonts w:ascii="Arial Narrow" w:hAnsi="Arial Narrow" w:cs="Arial"/>
          <w:sz w:val="20"/>
          <w:szCs w:val="20"/>
        </w:rPr>
        <w:t>Nr KRS 0000686478  REGON 367795191</w:t>
      </w:r>
    </w:p>
    <w:p w14:paraId="3DE73BAD" w14:textId="77777777" w:rsidR="007B6E27" w:rsidRPr="004F6B90" w:rsidRDefault="007B6E27" w:rsidP="007B6E27">
      <w:pPr>
        <w:pStyle w:val="Bezodstpw"/>
        <w:jc w:val="both"/>
        <w:rPr>
          <w:rFonts w:ascii="Arial Narrow" w:hAnsi="Arial Narrow" w:cs="Arial"/>
          <w:sz w:val="20"/>
          <w:szCs w:val="20"/>
        </w:rPr>
      </w:pPr>
      <w:r w:rsidRPr="004F6B90">
        <w:rPr>
          <w:rFonts w:ascii="Arial Narrow" w:hAnsi="Arial Narrow" w:cs="Arial"/>
          <w:sz w:val="20"/>
          <w:szCs w:val="20"/>
        </w:rPr>
        <w:t>NIP 6112782086;       Tel. +48 791830093</w:t>
      </w:r>
    </w:p>
    <w:p w14:paraId="6AE92520" w14:textId="77777777" w:rsidR="007B6E27" w:rsidRPr="004F6B90" w:rsidRDefault="007B6E27" w:rsidP="007B6E27">
      <w:pPr>
        <w:pStyle w:val="Bezodstpw"/>
        <w:jc w:val="both"/>
        <w:rPr>
          <w:rFonts w:ascii="Arial Narrow" w:hAnsi="Arial Narrow" w:cs="Arial"/>
        </w:rPr>
      </w:pPr>
      <w:hyperlink r:id="rId4" w:history="1">
        <w:r w:rsidRPr="004F6B90">
          <w:rPr>
            <w:rStyle w:val="Hipercze"/>
            <w:rFonts w:ascii="Arial Narrow" w:hAnsi="Arial Narrow" w:cs="Arial"/>
            <w:sz w:val="24"/>
            <w:szCs w:val="24"/>
          </w:rPr>
          <w:t>sekretariat@trybunal-narodowy.pl</w:t>
        </w:r>
      </w:hyperlink>
    </w:p>
    <w:p w14:paraId="15E121D8" w14:textId="77777777" w:rsidR="0079686A" w:rsidRDefault="0079686A" w:rsidP="003F04A8">
      <w:pPr>
        <w:rPr>
          <w:rFonts w:ascii="Arial Narrow" w:hAnsi="Arial Narrow"/>
          <w:sz w:val="24"/>
          <w:szCs w:val="24"/>
        </w:rPr>
      </w:pPr>
    </w:p>
    <w:p w14:paraId="6ED08A2F" w14:textId="7A4D073C" w:rsidR="007B6E27" w:rsidRPr="00945011" w:rsidRDefault="007B6E27" w:rsidP="00945011">
      <w:pPr>
        <w:ind w:left="5664"/>
        <w:rPr>
          <w:rFonts w:ascii="Arial Narrow" w:hAnsi="Arial Narrow"/>
          <w:b/>
          <w:bCs/>
          <w:sz w:val="24"/>
          <w:szCs w:val="24"/>
        </w:rPr>
      </w:pPr>
      <w:r w:rsidRPr="00945011">
        <w:rPr>
          <w:rFonts w:ascii="Arial Narrow" w:hAnsi="Arial Narrow"/>
          <w:b/>
          <w:bCs/>
          <w:sz w:val="24"/>
          <w:szCs w:val="24"/>
        </w:rPr>
        <w:t xml:space="preserve">Pan Jerzy </w:t>
      </w:r>
      <w:r w:rsidR="00CE0CBA" w:rsidRPr="00945011">
        <w:rPr>
          <w:rFonts w:ascii="Arial Narrow" w:hAnsi="Arial Narrow"/>
          <w:b/>
          <w:bCs/>
          <w:sz w:val="24"/>
          <w:szCs w:val="24"/>
        </w:rPr>
        <w:t>Łużniak</w:t>
      </w:r>
    </w:p>
    <w:p w14:paraId="52106602" w14:textId="0118684D" w:rsidR="00CE0CBA" w:rsidRPr="00945011" w:rsidRDefault="00CE0CBA" w:rsidP="00945011">
      <w:pPr>
        <w:ind w:left="5664"/>
        <w:rPr>
          <w:rFonts w:ascii="Arial Narrow" w:hAnsi="Arial Narrow"/>
          <w:b/>
          <w:bCs/>
          <w:sz w:val="24"/>
          <w:szCs w:val="24"/>
        </w:rPr>
      </w:pPr>
      <w:r w:rsidRPr="00945011">
        <w:rPr>
          <w:rFonts w:ascii="Arial Narrow" w:hAnsi="Arial Narrow"/>
          <w:b/>
          <w:bCs/>
          <w:sz w:val="24"/>
          <w:szCs w:val="24"/>
        </w:rPr>
        <w:t>Prezydent Miasta Jeleniej Góry</w:t>
      </w:r>
    </w:p>
    <w:p w14:paraId="06560E29" w14:textId="77777777" w:rsidR="00CE0CBA" w:rsidRDefault="00CE0CBA" w:rsidP="003F04A8">
      <w:pPr>
        <w:rPr>
          <w:rFonts w:ascii="Arial Narrow" w:hAnsi="Arial Narrow"/>
          <w:sz w:val="24"/>
          <w:szCs w:val="24"/>
        </w:rPr>
      </w:pPr>
    </w:p>
    <w:p w14:paraId="2F7EE48B" w14:textId="25B4AE5E" w:rsidR="00CE0CBA" w:rsidRPr="00945011" w:rsidRDefault="005C2FD5" w:rsidP="00945011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PETYCJA</w:t>
      </w:r>
    </w:p>
    <w:p w14:paraId="77716022" w14:textId="77777777" w:rsidR="00CE0CBA" w:rsidRDefault="00CE0CBA" w:rsidP="003F04A8">
      <w:pPr>
        <w:rPr>
          <w:rFonts w:ascii="Arial Narrow" w:hAnsi="Arial Narrow"/>
          <w:sz w:val="24"/>
          <w:szCs w:val="24"/>
        </w:rPr>
      </w:pPr>
    </w:p>
    <w:p w14:paraId="102515EE" w14:textId="2068055C" w:rsidR="003F04A8" w:rsidRPr="003970B3" w:rsidRDefault="00AB1B97" w:rsidP="003F04A8">
      <w:pPr>
        <w:rPr>
          <w:rFonts w:ascii="Arial Narrow" w:hAnsi="Arial Narrow"/>
          <w:sz w:val="24"/>
          <w:szCs w:val="24"/>
        </w:rPr>
      </w:pPr>
      <w:r w:rsidRPr="003970B3">
        <w:rPr>
          <w:rFonts w:ascii="Arial Narrow" w:hAnsi="Arial Narrow"/>
          <w:sz w:val="24"/>
          <w:szCs w:val="24"/>
        </w:rPr>
        <w:t xml:space="preserve">Żądam </w:t>
      </w:r>
      <w:r w:rsidR="00425AC1">
        <w:rPr>
          <w:rFonts w:ascii="Arial Narrow" w:hAnsi="Arial Narrow"/>
          <w:sz w:val="24"/>
          <w:szCs w:val="24"/>
        </w:rPr>
        <w:t>niezwłocznej</w:t>
      </w:r>
      <w:r w:rsidRPr="003970B3">
        <w:rPr>
          <w:rFonts w:ascii="Arial Narrow" w:hAnsi="Arial Narrow"/>
          <w:sz w:val="24"/>
          <w:szCs w:val="24"/>
        </w:rPr>
        <w:t xml:space="preserve"> likwidacji </w:t>
      </w:r>
      <w:r w:rsidRPr="003970B3">
        <w:rPr>
          <w:rFonts w:ascii="Arial Narrow" w:hAnsi="Arial Narrow"/>
          <w:sz w:val="24"/>
          <w:szCs w:val="24"/>
        </w:rPr>
        <w:t>nielegaln</w:t>
      </w:r>
      <w:r w:rsidRPr="003970B3">
        <w:rPr>
          <w:rFonts w:ascii="Arial Narrow" w:hAnsi="Arial Narrow"/>
          <w:sz w:val="24"/>
          <w:szCs w:val="24"/>
        </w:rPr>
        <w:t>ych</w:t>
      </w:r>
      <w:r w:rsidRPr="003970B3">
        <w:rPr>
          <w:rFonts w:ascii="Arial Narrow" w:hAnsi="Arial Narrow"/>
          <w:sz w:val="24"/>
          <w:szCs w:val="24"/>
        </w:rPr>
        <w:t>, kryminaln</w:t>
      </w:r>
      <w:r w:rsidRPr="003970B3">
        <w:rPr>
          <w:rFonts w:ascii="Arial Narrow" w:hAnsi="Arial Narrow"/>
          <w:sz w:val="24"/>
          <w:szCs w:val="24"/>
        </w:rPr>
        <w:t>ych</w:t>
      </w:r>
      <w:r w:rsidR="003970B3">
        <w:rPr>
          <w:rFonts w:ascii="Arial Narrow" w:hAnsi="Arial Narrow"/>
          <w:sz w:val="24"/>
          <w:szCs w:val="24"/>
        </w:rPr>
        <w:t>, szkodliwych</w:t>
      </w:r>
      <w:r w:rsidRPr="003970B3">
        <w:rPr>
          <w:rFonts w:ascii="Arial Narrow" w:hAnsi="Arial Narrow"/>
          <w:sz w:val="24"/>
          <w:szCs w:val="24"/>
        </w:rPr>
        <w:t xml:space="preserve"> </w:t>
      </w:r>
      <w:r w:rsidRPr="003970B3">
        <w:rPr>
          <w:rFonts w:ascii="Arial Narrow" w:hAnsi="Arial Narrow"/>
          <w:sz w:val="24"/>
          <w:szCs w:val="24"/>
        </w:rPr>
        <w:t>anten naziemnych 5G</w:t>
      </w:r>
      <w:r w:rsidR="003F04A8" w:rsidRPr="003970B3">
        <w:rPr>
          <w:rFonts w:ascii="Arial Narrow" w:hAnsi="Arial Narrow"/>
          <w:sz w:val="24"/>
          <w:szCs w:val="24"/>
        </w:rPr>
        <w:t xml:space="preserve"> przy</w:t>
      </w:r>
      <w:r w:rsidR="0077360A">
        <w:rPr>
          <w:rFonts w:ascii="Arial Narrow" w:hAnsi="Arial Narrow"/>
          <w:sz w:val="24"/>
          <w:szCs w:val="24"/>
        </w:rPr>
        <w:t>:</w:t>
      </w:r>
    </w:p>
    <w:p w14:paraId="615A586E" w14:textId="77777777" w:rsidR="003F04A8" w:rsidRPr="003970B3" w:rsidRDefault="003F04A8" w:rsidP="003F04A8">
      <w:pPr>
        <w:rPr>
          <w:rFonts w:ascii="Arial Narrow" w:hAnsi="Arial Narrow"/>
          <w:sz w:val="24"/>
          <w:szCs w:val="24"/>
        </w:rPr>
      </w:pPr>
    </w:p>
    <w:p w14:paraId="13BE1B51" w14:textId="3C226FBA" w:rsidR="003F04A8" w:rsidRPr="003970B3" w:rsidRDefault="003F04A8" w:rsidP="003F04A8">
      <w:pPr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hyperlink r:id="rId5" w:tgtFrame="_blank" w:history="1">
        <w:r w:rsidRPr="003970B3">
          <w:rPr>
            <w:rFonts w:ascii="Arial Narrow" w:eastAsia="Times New Roman" w:hAnsi="Arial Narrow" w:cs="Times New Roman"/>
            <w:noProof/>
            <w:color w:val="0000FF"/>
            <w:kern w:val="0"/>
            <w:sz w:val="24"/>
            <w:szCs w:val="24"/>
            <w:lang w:eastAsia="pl-PL"/>
            <w14:ligatures w14:val="none"/>
          </w:rPr>
          <w:drawing>
            <wp:inline distT="0" distB="0" distL="0" distR="0" wp14:anchorId="2FE79464" wp14:editId="5883F88F">
              <wp:extent cx="5760720" cy="2558415"/>
              <wp:effectExtent l="0" t="0" r="0" b="0"/>
              <wp:docPr id="201868590" name="Obraz 2" descr="Zakłady produkcji osprzętu elektrotechnicznego SIMET, al. Jana Pawła II, Jelenia  Góra - zdjęcia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Zakłady produkcji osprzętu elektrotechnicznego SIMET, al. Jana Pawła II, Jelenia  Góra - zdjęcia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55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2572BAD4" w14:textId="6998252D" w:rsidR="003F04A8" w:rsidRPr="003F04A8" w:rsidRDefault="003F04A8" w:rsidP="000924E5">
      <w:pPr>
        <w:spacing w:after="0" w:line="240" w:lineRule="auto"/>
        <w:rPr>
          <w:rFonts w:ascii="Arial Narrow" w:eastAsia="Times New Roman" w:hAnsi="Arial Narrow" w:cs="Times New Roman"/>
          <w:color w:val="0000FF"/>
          <w:kern w:val="0"/>
          <w:sz w:val="24"/>
          <w:szCs w:val="24"/>
          <w:u w:val="single"/>
          <w:lang w:eastAsia="pl-PL"/>
          <w14:ligatures w14:val="none"/>
        </w:rPr>
      </w:pP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begin"/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instrText>HYPERLINK "https://www.google.com/url?sa=i&amp;url=https%3A%2F%2Fpolska-org.pl%2F5148164%2Cfoto.html&amp;psig=AOvVaw1LeqT7TYtkC_Wtrj_sXBil&amp;ust=1701878075567000&amp;source=images&amp;cd=vfe&amp;opi=89978449&amp;ved=0CBEQjhxqFwoTCKC8_4bU-IIDFQAAAAAdAAAAABAD" \t "_blank"</w:instrText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separate"/>
      </w:r>
      <w:r w:rsidRPr="003F04A8">
        <w:rPr>
          <w:rFonts w:ascii="Arial Narrow" w:eastAsia="Times New Roman" w:hAnsi="Arial Narrow" w:cs="Times New Roman"/>
          <w:b/>
          <w:bCs/>
          <w:color w:val="0000FF"/>
          <w:kern w:val="36"/>
          <w:sz w:val="24"/>
          <w:szCs w:val="24"/>
          <w:u w:val="single"/>
          <w:lang w:eastAsia="pl-PL"/>
          <w14:ligatures w14:val="none"/>
        </w:rPr>
        <w:t>Zakłady produkcji osprzętu elektrotechnicznego SIMET, al. Jana Pawła II, Jelenia Góra</w:t>
      </w:r>
    </w:p>
    <w:p w14:paraId="7E7DE843" w14:textId="389E6D02" w:rsidR="003970B3" w:rsidRPr="003970B3" w:rsidRDefault="003F04A8" w:rsidP="003970B3">
      <w:pPr>
        <w:rPr>
          <w:rFonts w:ascii="Arial Narrow" w:hAnsi="Arial Narrow"/>
          <w:sz w:val="24"/>
          <w:szCs w:val="24"/>
        </w:rPr>
      </w:pP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lastRenderedPageBreak/>
        <w:fldChar w:fldCharType="end"/>
      </w:r>
      <w:r w:rsidR="003970B3" w:rsidRPr="003970B3">
        <w:rPr>
          <w:rFonts w:ascii="Arial Narrow" w:hAnsi="Arial Narrow"/>
          <w:sz w:val="24"/>
          <w:szCs w:val="24"/>
        </w:rPr>
        <w:t xml:space="preserve"> </w:t>
      </w:r>
      <w:r w:rsidR="003970B3" w:rsidRPr="003970B3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30C8BD65" wp14:editId="2C1488AB">
            <wp:extent cx="6645910" cy="4430395"/>
            <wp:effectExtent l="0" t="0" r="2540" b="8255"/>
            <wp:docPr id="1512291252" name="Obraz 9" descr="Obraz zawierający na wolnym powietrzu, niebo, Pojazd lądowy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91252" name="Obraz 9" descr="Obraz zawierający na wolnym powietrzu, niebo, Pojazd lądowy, pojazd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53AF" w14:textId="407300B1" w:rsidR="003970B3" w:rsidRPr="00132259" w:rsidRDefault="003970B3" w:rsidP="003970B3">
      <w:pPr>
        <w:rPr>
          <w:rFonts w:ascii="Arial Narrow" w:hAnsi="Arial Narrow"/>
          <w:b/>
          <w:bCs/>
          <w:color w:val="0000FF"/>
          <w:sz w:val="24"/>
          <w:szCs w:val="24"/>
        </w:rPr>
      </w:pPr>
      <w:hyperlink r:id="rId8" w:history="1">
        <w:r w:rsidRPr="00132259">
          <w:rPr>
            <w:rStyle w:val="Hipercze"/>
            <w:rFonts w:ascii="Arial Narrow" w:hAnsi="Arial Narrow"/>
            <w:b/>
            <w:bCs/>
            <w:sz w:val="24"/>
            <w:szCs w:val="24"/>
          </w:rPr>
          <w:t xml:space="preserve">WQC5+FG </w:t>
        </w:r>
        <w:r w:rsidRPr="00132259">
          <w:rPr>
            <w:rStyle w:val="Hipercze"/>
            <w:rFonts w:ascii="Arial Narrow" w:hAnsi="Arial Narrow"/>
            <w:b/>
            <w:bCs/>
            <w:sz w:val="24"/>
            <w:szCs w:val="24"/>
          </w:rPr>
          <w:t xml:space="preserve">przy UP Jelenia Góra 14, </w:t>
        </w:r>
        <w:r w:rsidRPr="00132259">
          <w:rPr>
            <w:rStyle w:val="Hipercze"/>
            <w:rFonts w:ascii="Arial Narrow" w:hAnsi="Arial Narrow"/>
            <w:b/>
            <w:bCs/>
            <w:sz w:val="24"/>
            <w:szCs w:val="24"/>
          </w:rPr>
          <w:t xml:space="preserve">ul. </w:t>
        </w:r>
        <w:r w:rsidRPr="00132259">
          <w:rPr>
            <w:rStyle w:val="Hipercze"/>
            <w:rFonts w:ascii="Arial Narrow" w:hAnsi="Arial Narrow"/>
            <w:b/>
            <w:bCs/>
            <w:sz w:val="24"/>
            <w:szCs w:val="24"/>
          </w:rPr>
          <w:t xml:space="preserve">Tadeusza </w:t>
        </w:r>
        <w:r w:rsidRPr="00132259">
          <w:rPr>
            <w:rStyle w:val="Hipercze"/>
            <w:rFonts w:ascii="Arial Narrow" w:hAnsi="Arial Narrow"/>
            <w:b/>
            <w:bCs/>
            <w:sz w:val="24"/>
            <w:szCs w:val="24"/>
          </w:rPr>
          <w:t>Sygietyńskiego 8, 58-500 Jelenia Góra.</w:t>
        </w:r>
      </w:hyperlink>
    </w:p>
    <w:p w14:paraId="3D762278" w14:textId="02245518" w:rsidR="003F04A8" w:rsidRPr="003F04A8" w:rsidRDefault="003F04A8" w:rsidP="003F04A8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</w:p>
    <w:p w14:paraId="69FC1B54" w14:textId="5F6EE709" w:rsidR="003F04A8" w:rsidRPr="003F04A8" w:rsidRDefault="003F04A8" w:rsidP="003F04A8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hyperlink r:id="rId9" w:tgtFrame="_blank" w:history="1">
        <w:r w:rsidRPr="003970B3">
          <w:rPr>
            <w:rFonts w:ascii="Arial Narrow" w:eastAsia="Times New Roman" w:hAnsi="Arial Narrow" w:cs="Times New Roman"/>
            <w:noProof/>
            <w:color w:val="0000FF"/>
            <w:kern w:val="0"/>
            <w:sz w:val="24"/>
            <w:szCs w:val="24"/>
            <w:lang w:eastAsia="pl-PL"/>
            <w14:ligatures w14:val="none"/>
          </w:rPr>
          <w:drawing>
            <wp:inline distT="0" distB="0" distL="0" distR="0" wp14:anchorId="642ECA33" wp14:editId="0C880066">
              <wp:extent cx="5760720" cy="3830320"/>
              <wp:effectExtent l="0" t="0" r="0" b="0"/>
              <wp:docPr id="942847331" name="Obraz 4" descr="Jelenia Góra: stacje bazowe operatorów na kominie przy Al. Jana Pawła II  21. Stacja Plusa z instalacją 5G | gsm.biz.pl - informacje, sieci, zasięg  technologie">
                <a:hlinkClick xmlns:a="http://schemas.openxmlformats.org/drawingml/2006/main" r:id="rId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Jelenia Góra: stacje bazowe operatorów na kominie przy Al. Jana Pawła II  21. Stacja Plusa z instalacją 5G | gsm.biz.pl - informacje, sieci, zasięg  technologie">
                        <a:hlinkClick r:id="rId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83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BD192EE" w14:textId="71B5BBCC" w:rsidR="003F04A8" w:rsidRPr="003F04A8" w:rsidRDefault="003F04A8" w:rsidP="000924E5">
      <w:pPr>
        <w:spacing w:after="0" w:line="240" w:lineRule="auto"/>
        <w:rPr>
          <w:rFonts w:ascii="Arial Narrow" w:eastAsia="Times New Roman" w:hAnsi="Arial Narrow" w:cs="Times New Roman"/>
          <w:color w:val="0000FF"/>
          <w:kern w:val="0"/>
          <w:sz w:val="24"/>
          <w:szCs w:val="24"/>
          <w:u w:val="single"/>
          <w:lang w:eastAsia="pl-PL"/>
          <w14:ligatures w14:val="none"/>
        </w:rPr>
      </w:pP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begin"/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instrText>HYPERLINK "https://www.google.com/url?sa=i&amp;url=https%3A%2F%2Fgsm.biz.pl%2F2020%2F09%2F28%2Fjelenia-gora-stacje-bazowe-operatorow-na-kominie-przy-al-jana-pawla-ii-21-stacja-plusa-z-instalacja-5g%2F&amp;psig=AOvVaw3e_qsHfYtStFmpJh9qb7iU&amp;ust=1701878320113000&amp;source=images&amp;cd=vfe&amp;opi=89978449&amp;ved=0CBEQjhxqFwoTCIjei4vV-IIDFQAAAAAdAAAAABBe" \t "_blank"</w:instrText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separate"/>
      </w:r>
      <w:r w:rsidRPr="003F04A8">
        <w:rPr>
          <w:rFonts w:ascii="Arial Narrow" w:eastAsia="Times New Roman" w:hAnsi="Arial Narrow" w:cs="Times New Roman"/>
          <w:b/>
          <w:bCs/>
          <w:color w:val="0000FF"/>
          <w:kern w:val="36"/>
          <w:sz w:val="24"/>
          <w:szCs w:val="24"/>
          <w:u w:val="single"/>
          <w:lang w:eastAsia="pl-PL"/>
          <w14:ligatures w14:val="none"/>
        </w:rPr>
        <w:t xml:space="preserve">Jelenia Góra: stacje bazowe operatorów na kominie przy Al. Jana Pawła II 21. Stacja Plusa z </w:t>
      </w:r>
    </w:p>
    <w:p w14:paraId="71FE8827" w14:textId="77777777" w:rsidR="003F04A8" w:rsidRPr="003F04A8" w:rsidRDefault="003F04A8" w:rsidP="003F04A8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r w:rsidRPr="003F04A8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end"/>
      </w:r>
    </w:p>
    <w:p w14:paraId="4A1AC8D4" w14:textId="343BAD5B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hyperlink r:id="rId11" w:tgtFrame="_blank" w:history="1">
        <w:r w:rsidRPr="003970B3">
          <w:rPr>
            <w:rFonts w:ascii="Arial Narrow" w:eastAsia="Times New Roman" w:hAnsi="Arial Narrow" w:cs="Times New Roman"/>
            <w:noProof/>
            <w:color w:val="0000FF"/>
            <w:kern w:val="0"/>
            <w:sz w:val="24"/>
            <w:szCs w:val="24"/>
            <w:lang w:eastAsia="pl-PL"/>
            <w14:ligatures w14:val="none"/>
          </w:rPr>
          <w:drawing>
            <wp:inline distT="0" distB="0" distL="0" distR="0" wp14:anchorId="526A0A16" wp14:editId="5FFD4801">
              <wp:extent cx="6645910" cy="4984750"/>
              <wp:effectExtent l="0" t="0" r="2540" b="6350"/>
              <wp:docPr id="93270324" name="Obraz 6" descr="Plus 5G: Jelenia Góra BT-34526 Groszowa. Zdjęcia dla zainteresowanych |  gsm.biz.pl - informacje, sieci, zasięg technologie">
                <a:hlinkClick xmlns:a="http://schemas.openxmlformats.org/drawingml/2006/main" r:id="rId1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Plus 5G: Jelenia Góra BT-34526 Groszowa. Zdjęcia dla zainteresowanych |  gsm.biz.pl - informacje, sieci, zasięg technologie">
                        <a:hlinkClick r:id="rId1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5910" cy="4984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09738C6" w14:textId="77777777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color w:val="0000FF"/>
          <w:kern w:val="0"/>
          <w:sz w:val="24"/>
          <w:szCs w:val="24"/>
          <w:u w:val="single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begin"/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instrText>HYPERLINK "https://www.google.com/url?sa=i&amp;url=https%3A%2F%2Fgsm.biz.pl%2F2021%2F03%2F30%2Fplus-5g-jelenia-gora-bt-34526-groszowa-zdjecia-dla-zainteresowanych%2F&amp;psig=AOvVaw0-R4jVLvl70tVDqENrBXUK&amp;ust=1701878772491000&amp;source=images&amp;cd=vfe&amp;opi=89978449&amp;ved=0CBEQjhxqFwoTCMDcvtvW-IIDFQAAAAAdAAAAABAI" \t "_blank"</w:instrText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separate"/>
      </w:r>
    </w:p>
    <w:p w14:paraId="4469A98B" w14:textId="77777777" w:rsidR="006108B1" w:rsidRPr="006108B1" w:rsidRDefault="006108B1" w:rsidP="006108B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24"/>
          <w:szCs w:val="24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b/>
          <w:bCs/>
          <w:color w:val="0000FF"/>
          <w:kern w:val="36"/>
          <w:sz w:val="24"/>
          <w:szCs w:val="24"/>
          <w:u w:val="single"/>
          <w:lang w:eastAsia="pl-PL"/>
          <w14:ligatures w14:val="none"/>
        </w:rPr>
        <w:t xml:space="preserve">Plus 5G: Jelenia Góra BT-34526 Groszowa. Zdjęcia dla zainteresowanych | gsm.biz.pl - informacje, </w:t>
      </w:r>
    </w:p>
    <w:p w14:paraId="249A1A62" w14:textId="77777777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end"/>
      </w:r>
    </w:p>
    <w:p w14:paraId="423542AF" w14:textId="73FE0FC8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hyperlink r:id="rId13" w:tgtFrame="_blank" w:history="1">
        <w:r w:rsidRPr="003970B3">
          <w:rPr>
            <w:rFonts w:ascii="Arial Narrow" w:eastAsia="Times New Roman" w:hAnsi="Arial Narrow" w:cs="Times New Roman"/>
            <w:noProof/>
            <w:color w:val="0000FF"/>
            <w:kern w:val="0"/>
            <w:sz w:val="24"/>
            <w:szCs w:val="24"/>
            <w:lang w:eastAsia="pl-PL"/>
            <w14:ligatures w14:val="none"/>
          </w:rPr>
          <w:drawing>
            <wp:inline distT="0" distB="0" distL="0" distR="0" wp14:anchorId="02C9238C" wp14:editId="17382557">
              <wp:extent cx="6645910" cy="8860790"/>
              <wp:effectExtent l="0" t="0" r="2540" b="0"/>
              <wp:docPr id="1292671902" name="Obraz 8" descr="Play inwestycje: stacja operatora w Jeleniej Górze przy ul. Wyczółkowskiego  już gotowa | gsm.biz.pl - informacje, sieci, zasięg technologiegsm.biz.pl -  5G, LTE, bts, zasięg, analizy, pomiary, speedtest. Informacje, sieci,  zasięg technologie.">
                <a:hlinkClick xmlns:a="http://schemas.openxmlformats.org/drawingml/2006/main" r:id="rId1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Play inwestycje: stacja operatora w Jeleniej Górze przy ul. Wyczółkowskiego  już gotowa | gsm.biz.pl - informacje, sieci, zasięg technologiegsm.biz.pl -  5G, LTE, bts, zasięg, analizy, pomiary, speedtest. Informacje, sieci,  zasięg technologie.">
                        <a:hlinkClick r:id="rId1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5910" cy="8860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104C09AC" w14:textId="77777777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color w:val="0000FF"/>
          <w:kern w:val="0"/>
          <w:sz w:val="24"/>
          <w:szCs w:val="24"/>
          <w:u w:val="single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begin"/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instrText>HYPERLINK "https://www.google.com/url?sa=i&amp;url=https%3A%2F%2Fgsm.biz.pl%2F2021%2F04%2F12%2Fplay-inwestycje-stacja-operatora-w-jeleniej-gorze-przy-ul-wyczolkowskiego-juz-gotowa%2F&amp;psig=AOvVaw0-R4jVLvl70tVDqENrBXUK&amp;ust=1701878772491000&amp;source=images&amp;cd=vfe&amp;opi=89978449&amp;ved=0CBEQjhxqFwoTCMDcvtvW-IIDFQAAAAAdAAAAABAY" \t "_blank"</w:instrText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separate"/>
      </w:r>
    </w:p>
    <w:p w14:paraId="501BB3A5" w14:textId="77777777" w:rsidR="006108B1" w:rsidRPr="006108B1" w:rsidRDefault="006108B1" w:rsidP="006108B1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24"/>
          <w:szCs w:val="24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b/>
          <w:bCs/>
          <w:color w:val="0000FF"/>
          <w:kern w:val="36"/>
          <w:sz w:val="24"/>
          <w:szCs w:val="24"/>
          <w:u w:val="single"/>
          <w:lang w:eastAsia="pl-PL"/>
          <w14:ligatures w14:val="none"/>
        </w:rPr>
        <w:t>Play inwestycje: stacja operatora w Jeleniej Górze przy ul. Wyczółkowskiego już gotowa | gsm.biz.pl -</w:t>
      </w:r>
    </w:p>
    <w:p w14:paraId="51C7A891" w14:textId="77777777" w:rsidR="006108B1" w:rsidRPr="006108B1" w:rsidRDefault="006108B1" w:rsidP="006108B1">
      <w:pPr>
        <w:spacing w:after="0" w:line="240" w:lineRule="auto"/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</w:pPr>
      <w:r w:rsidRPr="006108B1">
        <w:rPr>
          <w:rFonts w:ascii="Arial Narrow" w:eastAsia="Times New Roman" w:hAnsi="Arial Narrow" w:cs="Times New Roman"/>
          <w:kern w:val="0"/>
          <w:sz w:val="24"/>
          <w:szCs w:val="24"/>
          <w:lang w:eastAsia="pl-PL"/>
          <w14:ligatures w14:val="none"/>
        </w:rPr>
        <w:fldChar w:fldCharType="end"/>
      </w:r>
    </w:p>
    <w:p w14:paraId="265E1C97" w14:textId="6E39D72D" w:rsidR="003970B3" w:rsidRPr="00BA32F9" w:rsidRDefault="003970B3" w:rsidP="009B6273">
      <w:pPr>
        <w:jc w:val="both"/>
        <w:rPr>
          <w:rFonts w:ascii="Arial Narrow" w:hAnsi="Arial Narrow"/>
          <w:sz w:val="24"/>
          <w:szCs w:val="24"/>
        </w:rPr>
      </w:pPr>
      <w:r w:rsidRPr="00BA32F9">
        <w:rPr>
          <w:rFonts w:ascii="Arial Narrow" w:hAnsi="Arial Narrow"/>
          <w:sz w:val="24"/>
          <w:szCs w:val="24"/>
        </w:rPr>
        <w:lastRenderedPageBreak/>
        <w:t xml:space="preserve">Jest to naruszenie </w:t>
      </w:r>
      <w:r w:rsidR="004B3291" w:rsidRPr="00BA32F9">
        <w:rPr>
          <w:rFonts w:ascii="Arial Narrow" w:hAnsi="Arial Narrow"/>
          <w:sz w:val="24"/>
          <w:szCs w:val="24"/>
        </w:rPr>
        <w:t xml:space="preserve">obowiązku poszanowania i ochrony przyrodzonej i niezbywalnej godności człowieka, </w:t>
      </w:r>
      <w:r w:rsidR="00403B6A" w:rsidRPr="00BA32F9">
        <w:rPr>
          <w:rFonts w:ascii="Arial Narrow" w:hAnsi="Arial Narrow"/>
          <w:sz w:val="24"/>
          <w:szCs w:val="24"/>
        </w:rPr>
        <w:t xml:space="preserve">prawa do życia i ochrony zdrowia, </w:t>
      </w:r>
      <w:r w:rsidRPr="00BA32F9">
        <w:rPr>
          <w:rFonts w:ascii="Arial Narrow" w:hAnsi="Arial Narrow"/>
          <w:sz w:val="24"/>
          <w:szCs w:val="24"/>
        </w:rPr>
        <w:t>a</w:t>
      </w:r>
      <w:r w:rsidRPr="00BA32F9">
        <w:rPr>
          <w:rFonts w:ascii="Arial Narrow" w:hAnsi="Arial Narrow"/>
          <w:sz w:val="24"/>
          <w:szCs w:val="24"/>
        </w:rPr>
        <w:t xml:space="preserve">rt. </w:t>
      </w:r>
      <w:r w:rsidR="00364482" w:rsidRPr="00BA32F9">
        <w:rPr>
          <w:rFonts w:ascii="Arial Narrow" w:hAnsi="Arial Narrow"/>
          <w:sz w:val="24"/>
          <w:szCs w:val="24"/>
        </w:rPr>
        <w:t xml:space="preserve">30, </w:t>
      </w:r>
      <w:r w:rsidR="00623343" w:rsidRPr="00BA32F9">
        <w:rPr>
          <w:rFonts w:ascii="Arial Narrow" w:hAnsi="Arial Narrow"/>
          <w:sz w:val="24"/>
          <w:szCs w:val="24"/>
        </w:rPr>
        <w:t xml:space="preserve">38, </w:t>
      </w:r>
      <w:r w:rsidRPr="00BA32F9">
        <w:rPr>
          <w:rFonts w:ascii="Arial Narrow" w:hAnsi="Arial Narrow"/>
          <w:sz w:val="24"/>
          <w:szCs w:val="24"/>
        </w:rPr>
        <w:t xml:space="preserve">39 </w:t>
      </w:r>
      <w:r w:rsidR="001A1895" w:rsidRPr="00BA32F9">
        <w:rPr>
          <w:rFonts w:ascii="Arial Narrow" w:hAnsi="Arial Narrow"/>
          <w:sz w:val="24"/>
          <w:szCs w:val="24"/>
        </w:rPr>
        <w:t xml:space="preserve">i 68 </w:t>
      </w:r>
      <w:r w:rsidR="00986334" w:rsidRPr="00BA32F9">
        <w:rPr>
          <w:rFonts w:ascii="Arial Narrow" w:hAnsi="Arial Narrow"/>
          <w:sz w:val="24"/>
          <w:szCs w:val="24"/>
        </w:rPr>
        <w:t>K</w:t>
      </w:r>
      <w:r w:rsidRPr="00BA32F9">
        <w:rPr>
          <w:rFonts w:ascii="Arial Narrow" w:hAnsi="Arial Narrow"/>
          <w:sz w:val="24"/>
          <w:szCs w:val="24"/>
        </w:rPr>
        <w:t>onstytucji RP</w:t>
      </w:r>
      <w:r w:rsidR="007527B8">
        <w:rPr>
          <w:rFonts w:ascii="Arial Narrow" w:hAnsi="Arial Narrow"/>
          <w:sz w:val="24"/>
          <w:szCs w:val="24"/>
        </w:rPr>
        <w:t>,</w:t>
      </w:r>
      <w:r w:rsidR="002E02DC" w:rsidRPr="00BA32F9">
        <w:rPr>
          <w:rFonts w:ascii="Arial Narrow" w:hAnsi="Arial Narrow"/>
          <w:sz w:val="24"/>
          <w:szCs w:val="24"/>
        </w:rPr>
        <w:t xml:space="preserve"> zagrożone odpowiedzialnością karną z </w:t>
      </w:r>
      <w:r w:rsidR="002E02DC" w:rsidRPr="00BA32F9">
        <w:rPr>
          <w:rFonts w:ascii="Arial Narrow" w:hAnsi="Arial Narrow"/>
          <w:sz w:val="24"/>
          <w:szCs w:val="24"/>
        </w:rPr>
        <w:t>art. 160 k.k.</w:t>
      </w:r>
    </w:p>
    <w:p w14:paraId="012FB619" w14:textId="503E0A30" w:rsidR="00F85FC1" w:rsidRDefault="00460BEE" w:rsidP="009B6273">
      <w:pPr>
        <w:jc w:val="both"/>
        <w:rPr>
          <w:rFonts w:ascii="Arial Narrow" w:hAnsi="Arial Narrow"/>
          <w:sz w:val="24"/>
          <w:szCs w:val="24"/>
        </w:rPr>
      </w:pPr>
      <w:r w:rsidRPr="00BA32F9">
        <w:rPr>
          <w:rFonts w:ascii="Arial Narrow" w:hAnsi="Arial Narrow"/>
          <w:sz w:val="24"/>
          <w:szCs w:val="24"/>
        </w:rPr>
        <w:t xml:space="preserve">Promieniowanie elektromagnetyczne emitowane przez </w:t>
      </w:r>
      <w:r w:rsidRPr="00BA32F9">
        <w:rPr>
          <w:rStyle w:val="Uwydatnienie"/>
          <w:rFonts w:ascii="Arial Narrow" w:hAnsi="Arial Narrow"/>
          <w:sz w:val="24"/>
          <w:szCs w:val="24"/>
        </w:rPr>
        <w:t>5G</w:t>
      </w:r>
      <w:r w:rsidRPr="00BA32F9">
        <w:rPr>
          <w:rFonts w:ascii="Arial Narrow" w:hAnsi="Arial Narrow"/>
          <w:sz w:val="24"/>
          <w:szCs w:val="24"/>
        </w:rPr>
        <w:t xml:space="preserve"> powoduje </w:t>
      </w:r>
      <w:r w:rsidR="00E83DB1">
        <w:rPr>
          <w:rFonts w:ascii="Arial Narrow" w:hAnsi="Arial Narrow"/>
          <w:sz w:val="24"/>
          <w:szCs w:val="24"/>
        </w:rPr>
        <w:t xml:space="preserve">znaczne </w:t>
      </w:r>
      <w:r w:rsidRPr="00BA32F9">
        <w:rPr>
          <w:rFonts w:ascii="Arial Narrow" w:hAnsi="Arial Narrow"/>
          <w:sz w:val="24"/>
          <w:szCs w:val="24"/>
        </w:rPr>
        <w:t>szkody dla zdrowia człowieka</w:t>
      </w:r>
      <w:r>
        <w:rPr>
          <w:rFonts w:ascii="Arial Narrow" w:hAnsi="Arial Narrow"/>
          <w:sz w:val="24"/>
          <w:szCs w:val="24"/>
        </w:rPr>
        <w:t xml:space="preserve"> ponieważ n</w:t>
      </w:r>
      <w:r w:rsidR="002C3958" w:rsidRPr="00BA32F9">
        <w:rPr>
          <w:rFonts w:ascii="Arial Narrow" w:hAnsi="Arial Narrow"/>
          <w:sz w:val="24"/>
          <w:szCs w:val="24"/>
        </w:rPr>
        <w:t>adajniki</w:t>
      </w:r>
      <w:r w:rsidR="00880D29" w:rsidRPr="00BA32F9">
        <w:rPr>
          <w:rFonts w:ascii="Arial Narrow" w:hAnsi="Arial Narrow"/>
          <w:sz w:val="24"/>
          <w:szCs w:val="24"/>
        </w:rPr>
        <w:t xml:space="preserve"> te znajdują się zbyt blisko </w:t>
      </w:r>
      <w:r w:rsidR="00100296">
        <w:rPr>
          <w:rFonts w:ascii="Arial Narrow" w:hAnsi="Arial Narrow"/>
          <w:sz w:val="24"/>
          <w:szCs w:val="24"/>
        </w:rPr>
        <w:t xml:space="preserve">żywych ludzi, </w:t>
      </w:r>
      <w:r w:rsidR="00E83DB1">
        <w:rPr>
          <w:rFonts w:ascii="Arial Narrow" w:hAnsi="Arial Narrow"/>
          <w:sz w:val="24"/>
          <w:szCs w:val="24"/>
        </w:rPr>
        <w:t>osiedli</w:t>
      </w:r>
      <w:r w:rsidR="002C3958" w:rsidRPr="00BA32F9">
        <w:rPr>
          <w:rFonts w:ascii="Arial Narrow" w:hAnsi="Arial Narrow"/>
          <w:sz w:val="24"/>
          <w:szCs w:val="24"/>
        </w:rPr>
        <w:t xml:space="preserve"> mieszkaniowych.</w:t>
      </w:r>
    </w:p>
    <w:p w14:paraId="49FC8313" w14:textId="0ED54074" w:rsidR="00C401BE" w:rsidRDefault="00D56908" w:rsidP="009B6273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 przypadku zaniechania neutralizujących </w:t>
      </w:r>
      <w:r w:rsidR="00243431">
        <w:rPr>
          <w:rFonts w:ascii="Arial Narrow" w:hAnsi="Arial Narrow"/>
          <w:sz w:val="24"/>
          <w:szCs w:val="24"/>
        </w:rPr>
        <w:t xml:space="preserve">szkody </w:t>
      </w:r>
      <w:r>
        <w:rPr>
          <w:rFonts w:ascii="Arial Narrow" w:hAnsi="Arial Narrow"/>
          <w:sz w:val="24"/>
          <w:szCs w:val="24"/>
        </w:rPr>
        <w:t>działań</w:t>
      </w:r>
      <w:r w:rsidR="009B6273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</w:t>
      </w:r>
      <w:r w:rsidR="006C33CB">
        <w:rPr>
          <w:rFonts w:ascii="Arial Narrow" w:hAnsi="Arial Narrow"/>
          <w:sz w:val="24"/>
          <w:szCs w:val="24"/>
        </w:rPr>
        <w:t>rozważę złożenie pozwu zbiorowego</w:t>
      </w:r>
      <w:r w:rsidR="00E47769">
        <w:rPr>
          <w:rFonts w:ascii="Arial Narrow" w:hAnsi="Arial Narrow"/>
          <w:sz w:val="24"/>
          <w:szCs w:val="24"/>
        </w:rPr>
        <w:t xml:space="preserve"> o odszkodowanie i zadośćuczynienie</w:t>
      </w:r>
      <w:r w:rsidR="006C33CB">
        <w:rPr>
          <w:rFonts w:ascii="Arial Narrow" w:hAnsi="Arial Narrow"/>
          <w:sz w:val="24"/>
          <w:szCs w:val="24"/>
        </w:rPr>
        <w:t xml:space="preserve">. </w:t>
      </w:r>
      <w:r w:rsidR="009378F2">
        <w:rPr>
          <w:rFonts w:ascii="Arial Narrow" w:hAnsi="Arial Narrow"/>
          <w:sz w:val="24"/>
          <w:szCs w:val="24"/>
        </w:rPr>
        <w:t xml:space="preserve">Mój stan zdrowia uległ znacznemu pogorszeniu </w:t>
      </w:r>
      <w:r w:rsidR="00745CDB">
        <w:rPr>
          <w:rFonts w:ascii="Arial Narrow" w:hAnsi="Arial Narrow"/>
          <w:sz w:val="24"/>
          <w:szCs w:val="24"/>
        </w:rPr>
        <w:t xml:space="preserve">w ostatnich latach </w:t>
      </w:r>
      <w:r w:rsidR="009378F2">
        <w:rPr>
          <w:rFonts w:ascii="Arial Narrow" w:hAnsi="Arial Narrow"/>
          <w:sz w:val="24"/>
          <w:szCs w:val="24"/>
        </w:rPr>
        <w:t xml:space="preserve">i wyniki badan będą </w:t>
      </w:r>
      <w:r w:rsidR="00AB1427">
        <w:rPr>
          <w:rFonts w:ascii="Arial Narrow" w:hAnsi="Arial Narrow"/>
          <w:sz w:val="24"/>
          <w:szCs w:val="24"/>
        </w:rPr>
        <w:t xml:space="preserve">z pewnością </w:t>
      </w:r>
      <w:r w:rsidR="007C7183">
        <w:rPr>
          <w:rFonts w:ascii="Arial Narrow" w:hAnsi="Arial Narrow"/>
          <w:sz w:val="24"/>
          <w:szCs w:val="24"/>
        </w:rPr>
        <w:t xml:space="preserve">bardzo </w:t>
      </w:r>
      <w:r w:rsidR="009B6273">
        <w:rPr>
          <w:rFonts w:ascii="Arial Narrow" w:hAnsi="Arial Narrow"/>
          <w:sz w:val="24"/>
          <w:szCs w:val="24"/>
        </w:rPr>
        <w:t xml:space="preserve">pomocne </w:t>
      </w:r>
      <w:r w:rsidR="00C401BE">
        <w:rPr>
          <w:rFonts w:ascii="Arial Narrow" w:hAnsi="Arial Narrow"/>
          <w:sz w:val="24"/>
          <w:szCs w:val="24"/>
        </w:rPr>
        <w:t>w</w:t>
      </w:r>
      <w:r w:rsidR="0027152C">
        <w:rPr>
          <w:rFonts w:ascii="Arial Narrow" w:hAnsi="Arial Narrow"/>
          <w:sz w:val="24"/>
          <w:szCs w:val="24"/>
        </w:rPr>
        <w:t xml:space="preserve"> </w:t>
      </w:r>
      <w:r w:rsidR="007C7183">
        <w:rPr>
          <w:rFonts w:ascii="Arial Narrow" w:hAnsi="Arial Narrow"/>
          <w:sz w:val="24"/>
          <w:szCs w:val="24"/>
        </w:rPr>
        <w:t xml:space="preserve">umotywowaniu i </w:t>
      </w:r>
      <w:r w:rsidR="0027152C">
        <w:rPr>
          <w:rFonts w:ascii="Arial Narrow" w:hAnsi="Arial Narrow"/>
          <w:sz w:val="24"/>
          <w:szCs w:val="24"/>
        </w:rPr>
        <w:t xml:space="preserve">uzasadnieniu </w:t>
      </w:r>
      <w:r w:rsidR="00C401BE">
        <w:rPr>
          <w:rFonts w:ascii="Arial Narrow" w:hAnsi="Arial Narrow"/>
          <w:sz w:val="24"/>
          <w:szCs w:val="24"/>
        </w:rPr>
        <w:t>pozwu.</w:t>
      </w:r>
    </w:p>
    <w:p w14:paraId="267A174C" w14:textId="7501AD31" w:rsidR="00E83DB1" w:rsidRDefault="009378F2" w:rsidP="009B6273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hyperlink r:id="rId15" w:history="1">
        <w:r w:rsidR="0002379C" w:rsidRPr="00CC34D6">
          <w:rPr>
            <w:rStyle w:val="Hipercze"/>
            <w:rFonts w:ascii="Arial Narrow" w:hAnsi="Arial Narrow"/>
            <w:sz w:val="24"/>
            <w:szCs w:val="24"/>
          </w:rPr>
          <w:t>https://www.trybunal-narodowy.pl/petycja-do-prezydenta-miasta-jeleniej-gory/</w:t>
        </w:r>
      </w:hyperlink>
    </w:p>
    <w:p w14:paraId="1ADB8D70" w14:textId="118CDAE2" w:rsidR="0002379C" w:rsidRDefault="0002379C" w:rsidP="009B6273">
      <w:pPr>
        <w:jc w:val="both"/>
        <w:rPr>
          <w:rFonts w:ascii="Arial Narrow" w:hAnsi="Arial Narrow"/>
          <w:sz w:val="24"/>
          <w:szCs w:val="24"/>
        </w:rPr>
      </w:pPr>
    </w:p>
    <w:p w14:paraId="0ED5D795" w14:textId="74F4689C" w:rsidR="009C097E" w:rsidRPr="004F6B90" w:rsidRDefault="0002379C" w:rsidP="009C097E">
      <w:pPr>
        <w:pStyle w:val="Bezodstpw"/>
        <w:ind w:left="2124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2A326CE" wp14:editId="102B56B7">
            <wp:simplePos x="0" y="0"/>
            <wp:positionH relativeFrom="column">
              <wp:posOffset>3411855</wp:posOffset>
            </wp:positionH>
            <wp:positionV relativeFrom="paragraph">
              <wp:posOffset>7620</wp:posOffset>
            </wp:positionV>
            <wp:extent cx="1196975" cy="1120140"/>
            <wp:effectExtent l="0" t="0" r="3175" b="3810"/>
            <wp:wrapNone/>
            <wp:docPr id="358983976" name="Obraz 10" descr="Obraz zawierający szkic, Sztuka dziecięca, rysowanie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83976" name="Obraz 10" descr="Obraz zawierający szkic, Sztuka dziecięca, rysowanie, sztuka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97E" w:rsidRPr="004F6B90">
        <w:rPr>
          <w:rFonts w:ascii="Arial Narrow" w:hAnsi="Arial Narrow" w:cs="Arial"/>
          <w:sz w:val="24"/>
          <w:szCs w:val="24"/>
        </w:rPr>
        <w:t>PREZES</w:t>
      </w:r>
    </w:p>
    <w:p w14:paraId="3CBC259A" w14:textId="77777777" w:rsidR="009C097E" w:rsidRPr="004F6B90" w:rsidRDefault="009C097E" w:rsidP="009C097E">
      <w:pPr>
        <w:pStyle w:val="Bezodstpw"/>
        <w:ind w:left="2124"/>
        <w:jc w:val="center"/>
        <w:rPr>
          <w:rFonts w:ascii="Arial Narrow" w:hAnsi="Arial Narrow" w:cs="Arial"/>
          <w:b/>
          <w:sz w:val="18"/>
          <w:szCs w:val="18"/>
        </w:rPr>
      </w:pPr>
      <w:r w:rsidRPr="004F6B90">
        <w:rPr>
          <w:rFonts w:ascii="Arial Narrow" w:hAnsi="Arial Narrow" w:cs="Arial"/>
          <w:b/>
          <w:sz w:val="18"/>
          <w:szCs w:val="18"/>
        </w:rPr>
        <w:t>Trybunału Narodowego</w:t>
      </w:r>
    </w:p>
    <w:p w14:paraId="18FB60CF" w14:textId="12323DF3" w:rsidR="009C097E" w:rsidRPr="004F6B90" w:rsidRDefault="009C097E" w:rsidP="009C097E">
      <w:pPr>
        <w:pStyle w:val="Bezodstpw"/>
        <w:ind w:left="2124"/>
        <w:jc w:val="center"/>
        <w:rPr>
          <w:rFonts w:ascii="Arial Narrow" w:hAnsi="Arial Narrow" w:cs="Arial"/>
          <w:sz w:val="18"/>
          <w:szCs w:val="18"/>
        </w:rPr>
      </w:pPr>
      <w:r w:rsidRPr="004F6B90">
        <w:rPr>
          <w:rFonts w:ascii="Arial Narrow" w:hAnsi="Arial Narrow" w:cs="Arial"/>
          <w:sz w:val="18"/>
          <w:szCs w:val="18"/>
        </w:rPr>
        <w:t>z siedzibą w Jeleniej Górze</w:t>
      </w:r>
    </w:p>
    <w:p w14:paraId="7EBDB332" w14:textId="2F9B540E" w:rsidR="009C097E" w:rsidRPr="004F6B90" w:rsidRDefault="009C097E" w:rsidP="009C097E">
      <w:pPr>
        <w:pStyle w:val="Bezodstpw"/>
        <w:ind w:left="2124"/>
        <w:jc w:val="center"/>
        <w:rPr>
          <w:rFonts w:ascii="Arial Narrow" w:hAnsi="Arial Narrow" w:cs="Arial"/>
          <w:sz w:val="18"/>
          <w:szCs w:val="18"/>
        </w:rPr>
      </w:pPr>
    </w:p>
    <w:p w14:paraId="4E9088BD" w14:textId="77777777" w:rsidR="009C097E" w:rsidRPr="004F6B90" w:rsidRDefault="009C097E" w:rsidP="009C097E">
      <w:pPr>
        <w:pStyle w:val="Bezodstpw"/>
        <w:ind w:left="2124"/>
        <w:jc w:val="center"/>
        <w:rPr>
          <w:rFonts w:ascii="Arial Narrow" w:hAnsi="Arial Narrow" w:cs="Arial"/>
          <w:b/>
          <w:i/>
          <w:sz w:val="20"/>
          <w:szCs w:val="20"/>
        </w:rPr>
      </w:pPr>
      <w:r w:rsidRPr="004F6B90">
        <w:rPr>
          <w:rFonts w:ascii="Arial Narrow" w:hAnsi="Arial Narrow" w:cs="Arial"/>
          <w:b/>
          <w:i/>
          <w:sz w:val="20"/>
          <w:szCs w:val="20"/>
        </w:rPr>
        <w:t>Grzegorz Niedźwiecki</w:t>
      </w:r>
    </w:p>
    <w:sectPr w:rsidR="009C097E" w:rsidRPr="004F6B90" w:rsidSect="003F0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97"/>
    <w:rsid w:val="0001512C"/>
    <w:rsid w:val="0002379C"/>
    <w:rsid w:val="000924E5"/>
    <w:rsid w:val="000B529A"/>
    <w:rsid w:val="00100296"/>
    <w:rsid w:val="00132259"/>
    <w:rsid w:val="00142A18"/>
    <w:rsid w:val="001A1895"/>
    <w:rsid w:val="00243431"/>
    <w:rsid w:val="00252174"/>
    <w:rsid w:val="0027152C"/>
    <w:rsid w:val="00292F57"/>
    <w:rsid w:val="002C3958"/>
    <w:rsid w:val="002E02DC"/>
    <w:rsid w:val="00364482"/>
    <w:rsid w:val="003970B3"/>
    <w:rsid w:val="003F04A8"/>
    <w:rsid w:val="00403B6A"/>
    <w:rsid w:val="00425AC1"/>
    <w:rsid w:val="00460BEE"/>
    <w:rsid w:val="004A3020"/>
    <w:rsid w:val="004B3291"/>
    <w:rsid w:val="00507C23"/>
    <w:rsid w:val="005C2FD5"/>
    <w:rsid w:val="005C45F3"/>
    <w:rsid w:val="006108B1"/>
    <w:rsid w:val="00623343"/>
    <w:rsid w:val="00636C43"/>
    <w:rsid w:val="006C33CB"/>
    <w:rsid w:val="00745CDB"/>
    <w:rsid w:val="007527B8"/>
    <w:rsid w:val="0077360A"/>
    <w:rsid w:val="0079686A"/>
    <w:rsid w:val="007B6E27"/>
    <w:rsid w:val="007C7183"/>
    <w:rsid w:val="007F4E88"/>
    <w:rsid w:val="00880D29"/>
    <w:rsid w:val="009378F2"/>
    <w:rsid w:val="00945011"/>
    <w:rsid w:val="00964737"/>
    <w:rsid w:val="00986334"/>
    <w:rsid w:val="009B6273"/>
    <w:rsid w:val="009C097E"/>
    <w:rsid w:val="009F6A41"/>
    <w:rsid w:val="00AB1427"/>
    <w:rsid w:val="00AB1B97"/>
    <w:rsid w:val="00AE4C00"/>
    <w:rsid w:val="00BA32F9"/>
    <w:rsid w:val="00BE5168"/>
    <w:rsid w:val="00C401BE"/>
    <w:rsid w:val="00CE0CBA"/>
    <w:rsid w:val="00D56908"/>
    <w:rsid w:val="00E47769"/>
    <w:rsid w:val="00E83DB1"/>
    <w:rsid w:val="00F00F9B"/>
    <w:rsid w:val="00F8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73DE6"/>
  <w15:chartTrackingRefBased/>
  <w15:docId w15:val="{168F6810-02B7-4DD0-8A47-9DC72379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0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04A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3F04A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70B3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01512C"/>
    <w:rPr>
      <w:i/>
      <w:iCs/>
    </w:rPr>
  </w:style>
  <w:style w:type="paragraph" w:styleId="Bezodstpw">
    <w:name w:val="No Spacing"/>
    <w:uiPriority w:val="1"/>
    <w:qFormat/>
    <w:rsid w:val="007B6E27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.targeo.pl/up-jelenia-gora-14-tadeusza-sygietynskiego-8-58-508-jelenia-gora~4677844/poczta-polska-poczta/adres" TargetMode="External"/><Relationship Id="rId13" Type="http://schemas.openxmlformats.org/officeDocument/2006/relationships/hyperlink" Target="https://gsm.biz.pl/2021/04/12/play-inwestycje-stacja-operatora-w-jeleniej-gorze-przy-ul-wyczolkowskiego-juz-gotowa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sm.biz.pl/2021/03/30/plus-5g-jelenia-gora-bt-34526-groszowa-zdjecia-dla-zainteresowanych/" TargetMode="External"/><Relationship Id="rId5" Type="http://schemas.openxmlformats.org/officeDocument/2006/relationships/hyperlink" Target="https://www.google.com/url?sa=i&amp;url=https%3A%2F%2Fpolska-org.pl%2F5148164%2Cfoto.html&amp;psig=AOvVaw1LeqT7TYtkC_Wtrj_sXBil&amp;ust=1701878075567000&amp;source=images&amp;cd=vfe&amp;opi=89978449&amp;ved=0CA8QjRxqFwoTCKC8_4bU-IIDFQAAAAAdAAAAABAD" TargetMode="External"/><Relationship Id="rId15" Type="http://schemas.openxmlformats.org/officeDocument/2006/relationships/hyperlink" Target="https://www.trybunal-narodowy.pl/petycja-do-prezydenta-miasta-jeleniej-gory/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sekretariat@trybunal-narodowy.pl" TargetMode="External"/><Relationship Id="rId9" Type="http://schemas.openxmlformats.org/officeDocument/2006/relationships/hyperlink" Target="https://gsm.biz.pl/2020/09/28/jelenia-gora-stacje-bazowe-operatorow-na-kominie-przy-al-jana-pawla-ii-21-stacja-plusa-z-instalacja-5g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Niedźwiecki</dc:creator>
  <cp:keywords/>
  <dc:description/>
  <cp:lastModifiedBy>Grzegorz Niedźwiecki</cp:lastModifiedBy>
  <cp:revision>54</cp:revision>
  <dcterms:created xsi:type="dcterms:W3CDTF">2023-12-05T15:40:00Z</dcterms:created>
  <dcterms:modified xsi:type="dcterms:W3CDTF">2023-12-05T17:38:00Z</dcterms:modified>
</cp:coreProperties>
</file>